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31612" cy="5244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12" cy="524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Logitech lleva las videollamadas  a otro nivel con el lanzamiento la nueva cámara Brio 300 y los auriculares H390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center"/>
        <w:rPr>
          <w:rFonts w:ascii="Proxima Nova" w:cs="Proxima Nova" w:eastAsia="Proxima Nova" w:hAnsi="Proxima Nova"/>
          <w:i w:val="1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666666"/>
          <w:rtl w:val="0"/>
        </w:rPr>
        <w:t xml:space="preserve">Este dúo cuenta con tres increíbles colores para hacer brillar tu personalidad y mostrar tu mejor versión en cualquier lugar.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21 de marzo de 2023.-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Logitech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creadora de dispositivos de última generación que conectan a las personas con experiencias digitales,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anuncia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hoy el lanzamiento de la cámara web Brio 300, mientras que los ya conocidos auriculares H390 llegan renovados, en color rosado y blanco crudo. Con este dúo se busca ofrecer a los usuarios una mayor claridad en imagen y audio en cada una de las reuniones virtuales.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herramientas potentes que generan una videollamada más sofisticada, este poderoso dúo se adapta a cada personalidad para proyectar tu mejor versión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través de un audio ultra nítido y con la alta resolución de la innovadora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webcam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está disponible en tres increíbles colores: rosado, blanco crudo y grafito.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cámara web Brio 300 reafirma nuestro compromiso de ofrecer nuevos productos de última generación para enriquecer la experiencia digital en video de nuestros usuarios impulsando a que alcancen su máximo potencial en cada una de sus tareas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”, comentó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Lourdes Baeza, Directora de Marketing de Logitech México.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Los auriculares H390 ofrecen audio digital mejorado para quienes buscan un sonido excepcional y un micrófono con supresión de ruido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”, agregó. 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Elegancia y brillo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aspecto fino y compacto, la nueva cámara web Brio 300 de 1080p cuenta con corrección de iluminación automática para compensar los entornos de iluminación deficiente y un revolucionario micrófono digital con reducción de ruido y conectividad USB-C. Con estas características garantiza una claridad de audio 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video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excepcional en cualquier atmósfera.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Gracias a la tapa giratoria de bloqueo, los usuarios están listos para tener privacidad al instante. Por otro lado, su gran compatibilidad brinda diversas opciones de conectividad y certificación con las principales plataformas de reuniones virtuales, tales como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Google Meet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Microsoft Teams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Zoom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entre otras.  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Además, la </w:t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Brio 300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muy fácil de configurar, ya que fue diseñada con conectividad USB-C, garantizando el balance perfecto entre audio y video en las interacciones virtuales.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Rendimiento de audio y conexión superior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lograr una acústica de otro nivel sin importar el entorno, los auriculares 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H390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combinan sus transductores optimizados para audio digital mejorado con una conexión USB y un micrófono con supresión de ruido. También se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tegraron controles integrados en el cable para permitir el control del volumen o silenciarlo de tal forma que no se vean interrumpidas las llamadas.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cuanto a sus propiedades diseñadas para el confort, destacan sus almohadillas de piel sintética giratorias al otorgar una mayor comodidad durante horas gracias a un mejor ajuste.  El cable de 1.9 m está hecho a la medida de quienes desean libertad de ponerse de pie y estirarse hasta en las más largas conversaciones.  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Logitech y la sostenibilidad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el propósito de ayudar a construir un mundo más sostenible, este extraordinario kit  fue creado a través de materiales reutilizables: por un lado,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Brio 300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 plástico reciclado post consumo, mientras que las partes plásticas de los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H390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tienen un mínimo de 23% de materiales reciclados. Todos los productos de Logitech, incluyendo estos nuevos dispositivos, cuentan con la certificación de Carbono Neutral, lo que significa que su huella de carbono es cero.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igual manera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los empaques son de papel procedente de bosques con certificación</w:t>
      </w:r>
      <w:r w:rsidDel="00000000" w:rsidR="00000000" w:rsidRPr="00000000">
        <w:rPr>
          <w:rFonts w:ascii="Proxima Nova" w:cs="Proxima Nova" w:eastAsia="Proxima Nova" w:hAnsi="Proxima Nova"/>
          <w:color w:val="454545"/>
          <w:rtl w:val="0"/>
        </w:rPr>
        <w:t xml:space="preserve">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0000ff"/>
            <w:u w:val="single"/>
            <w:rtl w:val="0"/>
          </w:rPr>
          <w:t xml:space="preserve">FSC</w:t>
        </w:r>
      </w:hyperlink>
      <w:r w:rsidDel="00000000" w:rsidR="00000000" w:rsidRPr="00000000">
        <w:rPr>
          <w:rFonts w:ascii="Proxima Nova" w:cs="Proxima Nova" w:eastAsia="Proxima Nova" w:hAnsi="Proxima Nova"/>
          <w:color w:val="454545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otras fuentes controladas, por lo que al elegir este producto contribuyes a la conservación de los bosques del mundo.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Precio y disponibilidad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Ya puedes encontrar la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cámara Brio 300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los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auriculares H390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Amazon, y pronto estarán disponibles en el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ecommerce de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México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Acerca de Logitech </w:t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incluyen</w:t>
      </w:r>
      <w:hyperlink r:id="rId13">
        <w:r w:rsidDel="00000000" w:rsidR="00000000" w:rsidRPr="00000000">
          <w:rPr>
            <w:rFonts w:ascii="Proxima Nova" w:cs="Proxima Nova" w:eastAsia="Proxima Nova" w:hAnsi="Proxima Nova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Blue Microphones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Fundada en 1981 y con sede en Lausana (Suiza), Logitech International es una empresa pública suiza que cotiza en el SIX Swiss Exchange (LOGN) y en el Nasdaq Global Select Market (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). Encuentre a Logitech en www.logitech.com, el blog de la empresa o @Logitech.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azon.com.mx/Logitech-Auriculares-micr%C3%B3fono-cancelaci%C3%B3n-Chromebook/dp/B09XQLFVJ3/ref=sr_1_3?keywords=logitech+h390&amp;qid=1679077017&amp;sprefix=h390%2Caps%2C139&amp;sr=8-3" TargetMode="External"/><Relationship Id="rId10" Type="http://schemas.openxmlformats.org/officeDocument/2006/relationships/hyperlink" Target="https://www.amazon.com.mx/Logitech-privacidad-Certificado-correcci%C3%B3n-autom%C3%A1tica/dp/B0BX1JQ6LB/ref=sr_1_1?__mk_es_MX=%C3%85M%C3%85%C5%BD%C3%95%C3%91&amp;crid=2SGU8WLK8EMMP&amp;keywords=brio+300&amp;qid=1678994924&amp;sprefix=brio+300%2Caps%2C170&amp;sr=8-1" TargetMode="External"/><Relationship Id="rId13" Type="http://schemas.openxmlformats.org/officeDocument/2006/relationships/hyperlink" Target="https://www.logitech.com/" TargetMode="External"/><Relationship Id="rId12" Type="http://schemas.openxmlformats.org/officeDocument/2006/relationships/hyperlink" Target="https://www.logitech.com/es-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sc.org/es" TargetMode="External"/><Relationship Id="rId15" Type="http://schemas.openxmlformats.org/officeDocument/2006/relationships/hyperlink" Target="https://www.logitechg.com/" TargetMode="External"/><Relationship Id="rId14" Type="http://schemas.openxmlformats.org/officeDocument/2006/relationships/hyperlink" Target="https://www.logitech.com/" TargetMode="External"/><Relationship Id="rId17" Type="http://schemas.openxmlformats.org/officeDocument/2006/relationships/hyperlink" Target="https://streamlabs.com/" TargetMode="External"/><Relationship Id="rId16" Type="http://schemas.openxmlformats.org/officeDocument/2006/relationships/hyperlink" Target="https://www.astrogaming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ultimateears.com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bluedesigns.com/" TargetMode="External"/><Relationship Id="rId7" Type="http://schemas.openxmlformats.org/officeDocument/2006/relationships/hyperlink" Target="https://www.logitech.com/es-mx/products/webcams/brio-300-webcam.960-001446.html" TargetMode="External"/><Relationship Id="rId8" Type="http://schemas.openxmlformats.org/officeDocument/2006/relationships/hyperlink" Target="https://www.logitech.com/es-mx/products/headsets/h390-usb-headset.981-000060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